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DD" w:rsidRPr="00986705" w:rsidRDefault="00D978DD" w:rsidP="00986705">
      <w:pPr>
        <w:widowControl/>
        <w:jc w:val="center"/>
        <w:rPr>
          <w:rStyle w:val="FontStyle11"/>
          <w:sz w:val="28"/>
          <w:szCs w:val="28"/>
        </w:rPr>
      </w:pPr>
      <w:r w:rsidRPr="00986705">
        <w:rPr>
          <w:rStyle w:val="FontStyle11"/>
          <w:sz w:val="28"/>
          <w:szCs w:val="28"/>
        </w:rPr>
        <w:t xml:space="preserve">Практическое задание  </w:t>
      </w:r>
      <w:r w:rsidR="00986705">
        <w:rPr>
          <w:rStyle w:val="FontStyle11"/>
          <w:sz w:val="28"/>
          <w:szCs w:val="28"/>
        </w:rPr>
        <w:t>5</w:t>
      </w:r>
      <w:r w:rsidRPr="00986705">
        <w:rPr>
          <w:rStyle w:val="FontStyle11"/>
          <w:sz w:val="28"/>
          <w:szCs w:val="28"/>
        </w:rPr>
        <w:t>. Тема «Оптимальн</w:t>
      </w:r>
      <w:r w:rsidR="00986705">
        <w:rPr>
          <w:rStyle w:val="FontStyle11"/>
          <w:sz w:val="28"/>
          <w:szCs w:val="28"/>
        </w:rPr>
        <w:t>ое различение детерминированных сигналов</w:t>
      </w:r>
      <w:r w:rsidRPr="00986705">
        <w:rPr>
          <w:rStyle w:val="FontStyle11"/>
          <w:sz w:val="28"/>
          <w:szCs w:val="28"/>
        </w:rPr>
        <w:t>»</w:t>
      </w:r>
    </w:p>
    <w:p w:rsidR="00D978DD" w:rsidRPr="00986705" w:rsidRDefault="00D978DD" w:rsidP="00CD6BE7">
      <w:pPr>
        <w:widowControl/>
        <w:rPr>
          <w:rStyle w:val="FontStyle11"/>
          <w:sz w:val="28"/>
          <w:szCs w:val="28"/>
        </w:rPr>
      </w:pPr>
    </w:p>
    <w:p w:rsidR="00822B4D" w:rsidRPr="00986705" w:rsidRDefault="00162E80" w:rsidP="00CD6BE7">
      <w:pPr>
        <w:pStyle w:val="Style1"/>
        <w:widowControl/>
        <w:numPr>
          <w:ilvl w:val="0"/>
          <w:numId w:val="3"/>
        </w:numPr>
        <w:tabs>
          <w:tab w:val="left" w:pos="720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986705">
        <w:rPr>
          <w:rStyle w:val="FontStyle11"/>
          <w:sz w:val="28"/>
          <w:szCs w:val="28"/>
        </w:rPr>
        <w:t xml:space="preserve">Рассчитать числовые характеристики достаточной статистики 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и построить графики </w:t>
      </w:r>
      <w:r w:rsidRPr="00986705">
        <w:rPr>
          <w:rStyle w:val="FontStyle12"/>
          <w:sz w:val="28"/>
          <w:szCs w:val="28"/>
          <w:lang w:val="en-US"/>
        </w:rPr>
        <w:t>p</w:t>
      </w:r>
      <w:r w:rsidRPr="00986705">
        <w:rPr>
          <w:rStyle w:val="FontStyle12"/>
          <w:sz w:val="28"/>
          <w:szCs w:val="28"/>
          <w:vertAlign w:val="subscript"/>
          <w:lang w:val="en-US"/>
        </w:rPr>
        <w:t>sn</w:t>
      </w:r>
      <w:r w:rsidRPr="00986705">
        <w:rPr>
          <w:rStyle w:val="FontStyle12"/>
          <w:sz w:val="28"/>
          <w:szCs w:val="28"/>
          <w:vertAlign w:val="subscript"/>
        </w:rPr>
        <w:t>1</w:t>
      </w:r>
      <w:r w:rsidRPr="00986705">
        <w:rPr>
          <w:rStyle w:val="FontStyle12"/>
          <w:sz w:val="28"/>
          <w:szCs w:val="28"/>
        </w:rPr>
        <w:t>(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1"/>
          <w:sz w:val="28"/>
          <w:szCs w:val="28"/>
        </w:rPr>
        <w:t xml:space="preserve">) и </w:t>
      </w:r>
      <w:r w:rsidRPr="00986705">
        <w:rPr>
          <w:rStyle w:val="FontStyle13"/>
          <w:sz w:val="28"/>
          <w:szCs w:val="28"/>
          <w:lang w:val="en-US"/>
        </w:rPr>
        <w:t>p</w:t>
      </w:r>
      <w:r w:rsidRPr="00986705">
        <w:rPr>
          <w:rStyle w:val="FontStyle13"/>
          <w:sz w:val="28"/>
          <w:szCs w:val="28"/>
          <w:vertAlign w:val="subscript"/>
          <w:lang w:val="en-US"/>
        </w:rPr>
        <w:t>sn</w:t>
      </w:r>
      <w:r w:rsidRPr="00986705">
        <w:rPr>
          <w:rStyle w:val="FontStyle13"/>
          <w:sz w:val="28"/>
          <w:szCs w:val="28"/>
          <w:vertAlign w:val="subscript"/>
        </w:rPr>
        <w:t>2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2"/>
          <w:sz w:val="28"/>
          <w:szCs w:val="28"/>
        </w:rPr>
        <w:t>(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1"/>
          <w:sz w:val="28"/>
          <w:szCs w:val="28"/>
        </w:rPr>
        <w:t xml:space="preserve">) оптимального различителя по критерию идеального наблюдателя в двоичной системе связи. Различение проводится на фоне гауссовского белого шума с </w:t>
      </w:r>
      <w:r w:rsidRPr="00986705">
        <w:rPr>
          <w:rStyle w:val="FontStyle13"/>
          <w:spacing w:val="-20"/>
          <w:sz w:val="28"/>
          <w:szCs w:val="28"/>
          <w:lang w:val="en-US"/>
        </w:rPr>
        <w:t>N</w:t>
      </w:r>
      <w:r w:rsidRPr="00986705">
        <w:rPr>
          <w:rStyle w:val="FontStyle13"/>
          <w:spacing w:val="-20"/>
          <w:sz w:val="28"/>
          <w:szCs w:val="28"/>
          <w:vertAlign w:val="subscript"/>
        </w:rPr>
        <w:t>0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=10</w:t>
      </w:r>
      <w:r w:rsidRPr="00986705">
        <w:rPr>
          <w:rStyle w:val="FontStyle11"/>
          <w:sz w:val="28"/>
          <w:szCs w:val="28"/>
          <w:vertAlign w:val="superscript"/>
        </w:rPr>
        <w:t>-10</w:t>
      </w:r>
      <w:r w:rsidRPr="00986705">
        <w:rPr>
          <w:rStyle w:val="FontStyle11"/>
          <w:sz w:val="28"/>
          <w:szCs w:val="28"/>
        </w:rPr>
        <w:t xml:space="preserve"> </w:t>
      </w:r>
      <w:r w:rsidR="00986705" w:rsidRPr="00986705">
        <w:rPr>
          <w:rStyle w:val="FontStyle11"/>
          <w:sz w:val="28"/>
          <w:szCs w:val="28"/>
        </w:rPr>
        <w:t>В</w:t>
      </w:r>
      <w:r w:rsidR="00986705" w:rsidRPr="00986705">
        <w:rPr>
          <w:rStyle w:val="FontStyle11"/>
          <w:sz w:val="28"/>
          <w:szCs w:val="28"/>
          <w:vertAlign w:val="superscript"/>
        </w:rPr>
        <w:t>2</w:t>
      </w:r>
      <w:r w:rsidR="00986705">
        <w:rPr>
          <w:rStyle w:val="FontStyle11"/>
          <w:sz w:val="28"/>
          <w:szCs w:val="28"/>
        </w:rPr>
        <w:t>·</w:t>
      </w:r>
      <w:r w:rsidR="00986705" w:rsidRPr="00986705">
        <w:rPr>
          <w:rStyle w:val="FontStyle11"/>
          <w:sz w:val="28"/>
          <w:szCs w:val="28"/>
        </w:rPr>
        <w:t>с</w:t>
      </w:r>
      <w:r w:rsidRPr="00986705">
        <w:rPr>
          <w:rStyle w:val="FontStyle11"/>
          <w:sz w:val="28"/>
          <w:szCs w:val="28"/>
        </w:rPr>
        <w:t xml:space="preserve">, а сигналами являются ЧМ-радиоимпульсы с одинаковыми амплитудами </w:t>
      </w:r>
      <w:r w:rsidRPr="00986705">
        <w:rPr>
          <w:rStyle w:val="FontStyle12"/>
          <w:sz w:val="28"/>
          <w:szCs w:val="28"/>
          <w:lang w:val="en-US"/>
        </w:rPr>
        <w:t>U</w:t>
      </w:r>
      <w:r w:rsidRPr="00986705">
        <w:rPr>
          <w:rStyle w:val="FontStyle12"/>
          <w:sz w:val="28"/>
          <w:szCs w:val="28"/>
          <w:vertAlign w:val="subscript"/>
          <w:lang w:val="en-US"/>
        </w:rPr>
        <w:t>m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= 2 мВ и длительностями </w:t>
      </w:r>
      <w:r w:rsidR="00986705" w:rsidRPr="00986705">
        <w:rPr>
          <w:rStyle w:val="FontStyle13"/>
          <w:sz w:val="28"/>
          <w:szCs w:val="28"/>
        </w:rPr>
        <w:t>τ</w:t>
      </w:r>
      <w:r w:rsidRPr="00986705">
        <w:rPr>
          <w:rStyle w:val="FontStyle13"/>
          <w:sz w:val="28"/>
          <w:szCs w:val="28"/>
          <w:vertAlign w:val="subscript"/>
        </w:rPr>
        <w:t>и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 0,4 мс. Появление сигналов «1» и «0» - равновероятно.</w:t>
      </w:r>
    </w:p>
    <w:p w:rsidR="00822B4D" w:rsidRPr="00986705" w:rsidRDefault="00162E80" w:rsidP="00CD6BE7">
      <w:pPr>
        <w:pStyle w:val="Style1"/>
        <w:widowControl/>
        <w:numPr>
          <w:ilvl w:val="0"/>
          <w:numId w:val="3"/>
        </w:numPr>
        <w:tabs>
          <w:tab w:val="left" w:pos="720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986705">
        <w:rPr>
          <w:rStyle w:val="FontStyle11"/>
          <w:sz w:val="28"/>
          <w:szCs w:val="28"/>
        </w:rPr>
        <w:t xml:space="preserve">Рассчитать отношение сигнал/шум </w:t>
      </w:r>
      <w:r w:rsidRPr="00986705">
        <w:rPr>
          <w:rStyle w:val="FontStyle13"/>
          <w:sz w:val="28"/>
          <w:szCs w:val="28"/>
          <w:lang w:val="en-US"/>
        </w:rPr>
        <w:t>q</w:t>
      </w:r>
      <w:r w:rsidRPr="00986705">
        <w:rPr>
          <w:rStyle w:val="FontStyle13"/>
          <w:sz w:val="28"/>
          <w:szCs w:val="28"/>
        </w:rPr>
        <w:t xml:space="preserve">, </w:t>
      </w:r>
      <w:r w:rsidRPr="00986705">
        <w:rPr>
          <w:rStyle w:val="FontStyle11"/>
          <w:sz w:val="28"/>
          <w:szCs w:val="28"/>
        </w:rPr>
        <w:t xml:space="preserve">порог </w:t>
      </w:r>
      <w:r w:rsidRPr="00986705">
        <w:rPr>
          <w:rStyle w:val="FontStyle12"/>
          <w:sz w:val="28"/>
          <w:szCs w:val="28"/>
          <w:lang w:val="en-US"/>
        </w:rPr>
        <w:t>h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и вероятность ошибки </w:t>
      </w:r>
      <w:r w:rsidRPr="00986705">
        <w:rPr>
          <w:rStyle w:val="FontStyle13"/>
          <w:spacing w:val="-20"/>
          <w:sz w:val="28"/>
          <w:szCs w:val="28"/>
        </w:rPr>
        <w:t>Р</w:t>
      </w:r>
      <w:r w:rsidRPr="00986705">
        <w:rPr>
          <w:rStyle w:val="FontStyle13"/>
          <w:spacing w:val="-20"/>
          <w:sz w:val="28"/>
          <w:szCs w:val="28"/>
          <w:vertAlign w:val="subscript"/>
        </w:rPr>
        <w:t>ош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оптимального различителя по критерию идеального наблюдателя в двоичной системе связи. Различение проводится на фоне гауссовского белого шума с </w:t>
      </w:r>
      <w:r w:rsidRPr="00986705">
        <w:rPr>
          <w:rStyle w:val="FontStyle12"/>
          <w:sz w:val="28"/>
          <w:szCs w:val="28"/>
          <w:lang w:val="en-US"/>
        </w:rPr>
        <w:t>N</w:t>
      </w:r>
      <w:r w:rsidRPr="00986705">
        <w:rPr>
          <w:rStyle w:val="FontStyle12"/>
          <w:sz w:val="28"/>
          <w:szCs w:val="28"/>
          <w:vertAlign w:val="subscript"/>
        </w:rPr>
        <w:t>0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 10</w:t>
      </w:r>
      <w:r w:rsidRPr="00986705">
        <w:rPr>
          <w:rStyle w:val="FontStyle11"/>
          <w:sz w:val="28"/>
          <w:szCs w:val="28"/>
        </w:rPr>
        <w:softHyphen/>
      </w:r>
      <w:r w:rsidRPr="00986705">
        <w:rPr>
          <w:rStyle w:val="FontStyle11"/>
          <w:sz w:val="28"/>
          <w:szCs w:val="28"/>
          <w:vertAlign w:val="superscript"/>
        </w:rPr>
        <w:t>10</w:t>
      </w:r>
      <w:r w:rsidRPr="00986705">
        <w:rPr>
          <w:rStyle w:val="FontStyle11"/>
          <w:sz w:val="28"/>
          <w:szCs w:val="28"/>
        </w:rPr>
        <w:t xml:space="preserve"> В</w:t>
      </w:r>
      <w:r w:rsidRPr="00986705">
        <w:rPr>
          <w:rStyle w:val="FontStyle11"/>
          <w:sz w:val="28"/>
          <w:szCs w:val="28"/>
          <w:vertAlign w:val="superscript"/>
        </w:rPr>
        <w:t>2</w:t>
      </w:r>
      <w:r w:rsidR="00986705">
        <w:rPr>
          <w:rStyle w:val="FontStyle11"/>
          <w:sz w:val="28"/>
          <w:szCs w:val="28"/>
        </w:rPr>
        <w:t>·</w:t>
      </w:r>
      <w:r w:rsidRPr="00986705">
        <w:rPr>
          <w:rStyle w:val="FontStyle11"/>
          <w:sz w:val="28"/>
          <w:szCs w:val="28"/>
        </w:rPr>
        <w:t>с, а сигналами являются ФМ</w:t>
      </w:r>
      <w:r w:rsidRPr="00986705">
        <w:rPr>
          <w:rStyle w:val="FontStyle11"/>
          <w:sz w:val="28"/>
          <w:szCs w:val="28"/>
          <w:vertAlign w:val="subscript"/>
        </w:rPr>
        <w:t>н</w:t>
      </w:r>
      <w:r w:rsidRPr="00986705">
        <w:rPr>
          <w:rStyle w:val="FontStyle11"/>
          <w:sz w:val="28"/>
          <w:szCs w:val="28"/>
        </w:rPr>
        <w:t xml:space="preserve">- радиоимпульсы с одинаковыми амплитудами </w:t>
      </w:r>
      <w:r w:rsidRPr="00986705">
        <w:rPr>
          <w:rStyle w:val="FontStyle12"/>
          <w:sz w:val="28"/>
          <w:szCs w:val="28"/>
          <w:lang w:val="en-US"/>
        </w:rPr>
        <w:t>U</w:t>
      </w:r>
      <w:r w:rsidRPr="00986705">
        <w:rPr>
          <w:rStyle w:val="FontStyle12"/>
          <w:sz w:val="28"/>
          <w:szCs w:val="28"/>
          <w:vertAlign w:val="subscript"/>
          <w:lang w:val="en-US"/>
        </w:rPr>
        <w:t>m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= 2 мВ и длительностями </w:t>
      </w:r>
      <w:r w:rsidRPr="00986705">
        <w:rPr>
          <w:rStyle w:val="FontStyle13"/>
          <w:sz w:val="28"/>
          <w:szCs w:val="28"/>
        </w:rPr>
        <w:t>т</w:t>
      </w:r>
      <w:r w:rsidRPr="00986705">
        <w:rPr>
          <w:rStyle w:val="FontStyle13"/>
          <w:sz w:val="28"/>
          <w:szCs w:val="28"/>
          <w:vertAlign w:val="subscript"/>
        </w:rPr>
        <w:t>и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 0,1 мс. Появление сигналов «1» и «0» - равновероятно.</w:t>
      </w:r>
    </w:p>
    <w:p w:rsidR="00822B4D" w:rsidRPr="00986705" w:rsidRDefault="00162E80" w:rsidP="00CD6BE7">
      <w:pPr>
        <w:pStyle w:val="Style1"/>
        <w:widowControl/>
        <w:numPr>
          <w:ilvl w:val="0"/>
          <w:numId w:val="3"/>
        </w:numPr>
        <w:tabs>
          <w:tab w:val="left" w:pos="720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986705">
        <w:rPr>
          <w:rStyle w:val="FontStyle11"/>
          <w:sz w:val="28"/>
          <w:szCs w:val="28"/>
        </w:rPr>
        <w:t xml:space="preserve">Рассчитать числовые характеристики достаточной статистики 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и построить графики </w:t>
      </w:r>
      <w:r w:rsidRPr="00986705">
        <w:rPr>
          <w:rStyle w:val="FontStyle12"/>
          <w:sz w:val="28"/>
          <w:szCs w:val="28"/>
          <w:lang w:val="en-US"/>
        </w:rPr>
        <w:t>p</w:t>
      </w:r>
      <w:r w:rsidRPr="00986705">
        <w:rPr>
          <w:rStyle w:val="FontStyle12"/>
          <w:sz w:val="28"/>
          <w:szCs w:val="28"/>
          <w:vertAlign w:val="subscript"/>
          <w:lang w:val="en-US"/>
        </w:rPr>
        <w:t>sn</w:t>
      </w:r>
      <w:r w:rsidRPr="00986705">
        <w:rPr>
          <w:rStyle w:val="FontStyle12"/>
          <w:sz w:val="28"/>
          <w:szCs w:val="28"/>
          <w:vertAlign w:val="subscript"/>
        </w:rPr>
        <w:t>1</w:t>
      </w:r>
      <w:r w:rsidRPr="00986705">
        <w:rPr>
          <w:rStyle w:val="FontStyle12"/>
          <w:sz w:val="28"/>
          <w:szCs w:val="28"/>
        </w:rPr>
        <w:t>(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1"/>
          <w:sz w:val="28"/>
          <w:szCs w:val="28"/>
        </w:rPr>
        <w:t xml:space="preserve">) и </w:t>
      </w:r>
      <w:r w:rsidRPr="00986705">
        <w:rPr>
          <w:rStyle w:val="FontStyle13"/>
          <w:sz w:val="28"/>
          <w:szCs w:val="28"/>
          <w:lang w:val="en-US"/>
        </w:rPr>
        <w:t>p</w:t>
      </w:r>
      <w:r w:rsidRPr="00986705">
        <w:rPr>
          <w:rStyle w:val="FontStyle13"/>
          <w:sz w:val="28"/>
          <w:szCs w:val="28"/>
          <w:vertAlign w:val="subscript"/>
          <w:lang w:val="en-US"/>
        </w:rPr>
        <w:t>sn</w:t>
      </w:r>
      <w:r w:rsidRPr="00986705">
        <w:rPr>
          <w:rStyle w:val="FontStyle13"/>
          <w:sz w:val="28"/>
          <w:szCs w:val="28"/>
          <w:vertAlign w:val="subscript"/>
        </w:rPr>
        <w:t>2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2"/>
          <w:sz w:val="28"/>
          <w:szCs w:val="28"/>
        </w:rPr>
        <w:t>(</w:t>
      </w:r>
      <w:r w:rsidRPr="00986705">
        <w:rPr>
          <w:rStyle w:val="FontStyle12"/>
          <w:sz w:val="28"/>
          <w:szCs w:val="28"/>
          <w:lang w:val="en-US"/>
        </w:rPr>
        <w:t>y</w:t>
      </w:r>
      <w:r w:rsidRPr="00986705">
        <w:rPr>
          <w:rStyle w:val="FontStyle11"/>
          <w:sz w:val="28"/>
          <w:szCs w:val="28"/>
        </w:rPr>
        <w:t>) для оп</w:t>
      </w:r>
      <w:r w:rsidRPr="00986705">
        <w:rPr>
          <w:rStyle w:val="FontStyle11"/>
          <w:sz w:val="28"/>
          <w:szCs w:val="28"/>
        </w:rPr>
        <w:softHyphen/>
        <w:t xml:space="preserve">тимального различителя по критерию идеального наблюдателя в двоичной системе связи. Различение проводится на фоне гауссовского белого шума с </w:t>
      </w:r>
      <w:r w:rsidRPr="00986705">
        <w:rPr>
          <w:rStyle w:val="FontStyle13"/>
          <w:spacing w:val="-20"/>
          <w:sz w:val="28"/>
          <w:szCs w:val="28"/>
          <w:lang w:val="en-US"/>
        </w:rPr>
        <w:t>N</w:t>
      </w:r>
      <w:r w:rsidRPr="00986705">
        <w:rPr>
          <w:rStyle w:val="FontStyle13"/>
          <w:spacing w:val="-20"/>
          <w:sz w:val="28"/>
          <w:szCs w:val="28"/>
          <w:vertAlign w:val="subscript"/>
        </w:rPr>
        <w:t>0</w:t>
      </w:r>
      <w:r w:rsidRPr="00986705">
        <w:rPr>
          <w:rStyle w:val="FontStyle13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 10</w:t>
      </w:r>
      <w:r w:rsidRPr="00986705">
        <w:rPr>
          <w:rStyle w:val="FontStyle11"/>
          <w:sz w:val="28"/>
          <w:szCs w:val="28"/>
          <w:vertAlign w:val="superscript"/>
        </w:rPr>
        <w:t>-10</w:t>
      </w:r>
      <w:r w:rsidRPr="00986705">
        <w:rPr>
          <w:rStyle w:val="FontStyle11"/>
          <w:sz w:val="28"/>
          <w:szCs w:val="28"/>
        </w:rPr>
        <w:t xml:space="preserve"> </w:t>
      </w:r>
      <w:r w:rsidR="00986705" w:rsidRPr="00986705">
        <w:rPr>
          <w:rStyle w:val="FontStyle11"/>
          <w:sz w:val="28"/>
          <w:szCs w:val="28"/>
        </w:rPr>
        <w:t>В</w:t>
      </w:r>
      <w:r w:rsidR="00986705" w:rsidRPr="00986705">
        <w:rPr>
          <w:rStyle w:val="FontStyle11"/>
          <w:sz w:val="28"/>
          <w:szCs w:val="28"/>
          <w:vertAlign w:val="superscript"/>
        </w:rPr>
        <w:t>2</w:t>
      </w:r>
      <w:r w:rsidR="00986705">
        <w:rPr>
          <w:rStyle w:val="FontStyle11"/>
          <w:sz w:val="28"/>
          <w:szCs w:val="28"/>
        </w:rPr>
        <w:t>·</w:t>
      </w:r>
      <w:r w:rsidR="00986705" w:rsidRPr="00986705">
        <w:rPr>
          <w:rStyle w:val="FontStyle11"/>
          <w:sz w:val="28"/>
          <w:szCs w:val="28"/>
        </w:rPr>
        <w:t>с</w:t>
      </w:r>
      <w:r w:rsidRPr="00986705">
        <w:rPr>
          <w:rStyle w:val="FontStyle11"/>
          <w:sz w:val="28"/>
          <w:szCs w:val="28"/>
        </w:rPr>
        <w:t>, а сигналами являются ФМ</w:t>
      </w:r>
      <w:r w:rsidRPr="00986705">
        <w:rPr>
          <w:rStyle w:val="FontStyle11"/>
          <w:sz w:val="28"/>
          <w:szCs w:val="28"/>
          <w:vertAlign w:val="subscript"/>
        </w:rPr>
        <w:t>н</w:t>
      </w:r>
      <w:r w:rsidRPr="00986705">
        <w:rPr>
          <w:rStyle w:val="FontStyle11"/>
          <w:sz w:val="28"/>
          <w:szCs w:val="28"/>
        </w:rPr>
        <w:t xml:space="preserve">-радиоимпульсы с одинаковыми амплитудами </w:t>
      </w:r>
      <w:r w:rsidRPr="00986705">
        <w:rPr>
          <w:rStyle w:val="FontStyle12"/>
          <w:sz w:val="28"/>
          <w:szCs w:val="28"/>
          <w:lang w:val="en-US"/>
        </w:rPr>
        <w:t>Um</w:t>
      </w:r>
      <w:r w:rsidRPr="00986705">
        <w:rPr>
          <w:rStyle w:val="FontStyle12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 xml:space="preserve">= 2 мВ и длительностями </w:t>
      </w:r>
      <w:r w:rsidR="00986705">
        <w:rPr>
          <w:rStyle w:val="FontStyle13"/>
          <w:sz w:val="28"/>
          <w:szCs w:val="28"/>
        </w:rPr>
        <w:t>τ</w:t>
      </w:r>
      <w:r w:rsidRPr="00986705">
        <w:rPr>
          <w:rStyle w:val="FontStyle14"/>
          <w:sz w:val="28"/>
          <w:szCs w:val="28"/>
          <w:vertAlign w:val="subscript"/>
        </w:rPr>
        <w:t>и</w:t>
      </w:r>
      <w:r w:rsidRPr="00986705">
        <w:rPr>
          <w:rStyle w:val="FontStyle14"/>
          <w:sz w:val="28"/>
          <w:szCs w:val="28"/>
        </w:rPr>
        <w:t xml:space="preserve"> </w:t>
      </w:r>
      <w:r w:rsidRPr="00986705">
        <w:rPr>
          <w:rStyle w:val="FontStyle11"/>
          <w:sz w:val="28"/>
          <w:szCs w:val="28"/>
        </w:rPr>
        <w:t>= 0,4 мс. Появление сигналов «1» и «0» - равнове</w:t>
      </w:r>
      <w:r w:rsidRPr="00986705">
        <w:rPr>
          <w:rStyle w:val="FontStyle11"/>
          <w:sz w:val="28"/>
          <w:szCs w:val="28"/>
        </w:rPr>
        <w:softHyphen/>
        <w:t>роятно.</w:t>
      </w:r>
    </w:p>
    <w:p w:rsidR="00986705" w:rsidRDefault="00986705" w:rsidP="00986705">
      <w:pPr>
        <w:pStyle w:val="Style1"/>
        <w:widowControl/>
        <w:tabs>
          <w:tab w:val="left" w:pos="696"/>
        </w:tabs>
        <w:spacing w:line="240" w:lineRule="auto"/>
        <w:ind w:left="720" w:firstLine="0"/>
        <w:rPr>
          <w:rStyle w:val="FontStyle11"/>
          <w:sz w:val="28"/>
          <w:szCs w:val="28"/>
        </w:rPr>
      </w:pPr>
    </w:p>
    <w:sectPr w:rsidR="00986705" w:rsidSect="00822B4D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17E2" w:rsidRDefault="007A17E2">
      <w:r>
        <w:separator/>
      </w:r>
    </w:p>
  </w:endnote>
  <w:endnote w:type="continuationSeparator" w:id="1">
    <w:p w:rsidR="007A17E2" w:rsidRDefault="007A1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17E2" w:rsidRDefault="007A17E2">
      <w:r>
        <w:separator/>
      </w:r>
    </w:p>
  </w:footnote>
  <w:footnote w:type="continuationSeparator" w:id="1">
    <w:p w:rsidR="007A17E2" w:rsidRDefault="007A17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E3FCC52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E5622E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162E80"/>
    <w:rsid w:val="006F164B"/>
    <w:rsid w:val="007A17E2"/>
    <w:rsid w:val="00822B4D"/>
    <w:rsid w:val="00986705"/>
    <w:rsid w:val="00CD6BE7"/>
    <w:rsid w:val="00D97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B4D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22B4D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rsid w:val="00822B4D"/>
    <w:pPr>
      <w:spacing w:line="230" w:lineRule="exact"/>
      <w:jc w:val="both"/>
    </w:pPr>
  </w:style>
  <w:style w:type="paragraph" w:customStyle="1" w:styleId="Style3">
    <w:name w:val="Style3"/>
    <w:basedOn w:val="a"/>
    <w:uiPriority w:val="99"/>
    <w:rsid w:val="00822B4D"/>
  </w:style>
  <w:style w:type="paragraph" w:customStyle="1" w:styleId="Style4">
    <w:name w:val="Style4"/>
    <w:basedOn w:val="a"/>
    <w:uiPriority w:val="99"/>
    <w:rsid w:val="00822B4D"/>
  </w:style>
  <w:style w:type="paragraph" w:customStyle="1" w:styleId="Style5">
    <w:name w:val="Style5"/>
    <w:basedOn w:val="a"/>
    <w:uiPriority w:val="99"/>
    <w:rsid w:val="00822B4D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sid w:val="00822B4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sid w:val="00822B4D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sid w:val="00822B4D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822B4D"/>
    <w:rPr>
      <w:rFonts w:ascii="Times New Roman" w:hAnsi="Times New Roman" w:cs="Times New Roman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3</cp:revision>
  <dcterms:created xsi:type="dcterms:W3CDTF">2019-01-19T07:51:00Z</dcterms:created>
  <dcterms:modified xsi:type="dcterms:W3CDTF">2019-01-19T07:55:00Z</dcterms:modified>
</cp:coreProperties>
</file>